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40" w:lineRule="auto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240" w:lineRule="auto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A RIVA DEL GARDA I MONDIALI GIOVANILI DI VELA 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Si è alzato il sipario sui Mondiali Giovanili di Vela, che hanno portato nell’Alto Garda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450 atleti U19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provenienti da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71 nazioni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con accompagnatori e tecnici per un totale di oltre 900 presenze.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Fino a sabato 20 luglio, i circoli velici del Garda Trentino - Fraglia Vela Riva, Lega Navale Italiana, Circolo Vela Arco, Circolo Surf Torbole e Circolo Vela Torbole - e la Fraglia Vela Malcesine sono il teatro naturale del Trentino 2024 Youth Sailing World Championship, l’evento più importante per la vela giovanile a livello internazionale.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Una manifestazione che si svolge a pochi giorni dalle prove Olimpiche nelle acque di Marsiglia, e che è all’insegna dei grandi numeri e delle “prime volte”, confermando il lago di Garda come un campo di gara unico e di assoluta eccellenza. 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Sono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sei le classi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tra maschile, femminile e misto, per un totale di undici eventi, quelle in cui gareggiano i giovani velisti, 29er, 420, ILCA6, Nacra15, Formula Kite e iQFOiL, ma non solo.Oltre ad essere disputati per la prima volta in Italia, i Mondiali hanno l’onore di mettere in atto nuovi sistemi anche in termini di organizzazione e sostenibilità: si tratta infatti del primo Mondiale giovanile organizzato da più circoli velici, con un’ospitalità diffusa sul territorio e oltre trenta hotel coinvolti. Il tutto coadiuvato dal Comitato organizzatore, composto dalla Federazione Italiana Vela, da Garda Dolomiti Azienda per il Turismo S.p.A., dal Consorzio Garda Trentino Vela e dai sei circoli ospitanti, con l’appoggio di importanti partner istituzionali. Significativo il supporto di testimonial di livello, tra questi i tre ambassador Garda Trentino Ruggero Tita, campione europeo, iridato e olimpico nella classe Nacra17 e timoniere per il team Luna Rossa, il campione del Mondo iQFOiL Nicolò Renna e la velista classe ILCA6 Chiara Benini Floriani, insieme alla velista Giorgia Bertuzzi e alla campionessa olimpica Alessandra Sensini. Grande è l’attenzione alla sostenibilità: l’evento è completamente plastic-free, e il campo di regata è il primo interamente gestito con mezzi elettrici, incluse boe elettriche e pilotine con motore elettrico, e cinque prototipi di gommoni elettrici della linea Zer0 di VSR.</w:t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Coinvolto il Centro Congressi, così come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Spiaggia Olivi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che accoglie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Casa Italia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hospitality house del CONI e della FIV, dove è stata predisposta una fan zone per far incontrare gli atleti partecipanti con il pubblico, oltre a momenti dedicati ai produttori locali per mettere in risalto l’enogastronomia del Garda.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Impegnata la nostra agenzia di incoming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ON THE GO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che si è occupata dell'organizzazione logistica dell’evento, tra cui la sistemazione alberghiera dei team (atleti, coach, team leader), selezionando con cura le strutture del Garda Trentino più adatte alle esigenze della manifestazione e i fornitori, per garantire il massimo comfort e un servizio impeccabile.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Riva del Garda,  luglio 2024</w:t>
      </w:r>
    </w:p>
    <w:p w:rsidR="00000000" w:rsidDel="00000000" w:rsidP="00000000" w:rsidRDefault="00000000" w:rsidRPr="00000000" w14:paraId="0000000B">
      <w:pPr>
        <w:pageBreakBefore w:val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4" w:top="1417" w:left="1134" w:right="1134" w:header="850.3937007874016" w:footer="283.464566929133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0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-141.73228346456688" w:right="0" w:hanging="850.3937007874015"/>
      <w:jc w:val="left"/>
      <w:rPr/>
    </w:pPr>
    <w:r w:rsidDel="00000000" w:rsidR="00000000" w:rsidRPr="00000000">
      <w:rPr/>
      <w:drawing>
        <wp:inline distB="114300" distT="114300" distL="114300" distR="114300">
          <wp:extent cx="7138035" cy="600075"/>
          <wp:effectExtent b="0" l="0" r="0" t="0"/>
          <wp:docPr id="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11738" l="0" r="0" t="11739"/>
                  <a:stretch>
                    <a:fillRect/>
                  </a:stretch>
                </pic:blipFill>
                <pic:spPr>
                  <a:xfrm>
                    <a:off x="0" y="0"/>
                    <a:ext cx="7138035" cy="6000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0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421922" cy="740658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8388" l="0" r="0" t="8390"/>
                  <a:stretch>
                    <a:fillRect/>
                  </a:stretch>
                </pic:blipFill>
                <pic:spPr>
                  <a:xfrm>
                    <a:off x="0" y="0"/>
                    <a:ext cx="2421922" cy="74065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-723899</wp:posOffset>
              </wp:positionH>
              <wp:positionV relativeFrom="paragraph">
                <wp:posOffset>-444499</wp:posOffset>
              </wp:positionV>
              <wp:extent cx="7576185" cy="29146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572195" y="3648555"/>
                        <a:ext cx="7547610" cy="26289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-723899</wp:posOffset>
              </wp:positionH>
              <wp:positionV relativeFrom="paragraph">
                <wp:posOffset>-444499</wp:posOffset>
              </wp:positionV>
              <wp:extent cx="7576185" cy="291465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76185" cy="2914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